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8240"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F5D84">
              <w:t>25.09.2024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F5D84">
            <w:pPr>
              <w:tabs>
                <w:tab w:val="left" w:pos="3123"/>
                <w:tab w:val="left" w:pos="3270"/>
              </w:tabs>
              <w:jc w:val="right"/>
            </w:pPr>
            <w:r w:rsidRPr="00360CF1">
              <w:t xml:space="preserve">№ </w:t>
            </w:r>
            <w:r w:rsidR="003F5D84">
              <w:t>1241</w:t>
            </w:r>
            <w:r w:rsidRPr="00360CF1">
              <w:t xml:space="preserve">          </w:t>
            </w:r>
          </w:p>
        </w:tc>
      </w:tr>
    </w:tbl>
    <w:p w:rsidR="00A27B69" w:rsidRPr="00EC79B6" w:rsidRDefault="00A27B69" w:rsidP="00A27B69">
      <w:pPr>
        <w:ind w:right="5103"/>
      </w:pPr>
    </w:p>
    <w:p w:rsidR="00B15C1C" w:rsidRPr="00EC79B6" w:rsidRDefault="00B15C1C" w:rsidP="00B15C1C">
      <w:pPr>
        <w:jc w:val="both"/>
        <w:rPr>
          <w:color w:val="000000"/>
          <w:lang w:eastAsia="en-US"/>
        </w:rPr>
      </w:pPr>
    </w:p>
    <w:p w:rsidR="009F0B75" w:rsidRPr="009F0B75" w:rsidRDefault="009F0B75" w:rsidP="009F0B75">
      <w:pPr>
        <w:tabs>
          <w:tab w:val="left" w:pos="4536"/>
        </w:tabs>
        <w:ind w:right="5102"/>
        <w:jc w:val="both"/>
      </w:pPr>
      <w:r w:rsidRPr="009F0B75">
        <w:t xml:space="preserve">О сводной оценке качества организации и осуществления бюджетного процесса органами          местного самоуправления городских и сельских поселений района и их рейтинге по итогам 2023 года </w:t>
      </w:r>
    </w:p>
    <w:p w:rsidR="009F0B75" w:rsidRPr="009F0B75" w:rsidRDefault="009F0B75" w:rsidP="009F0B75">
      <w:pPr>
        <w:ind w:right="4818"/>
        <w:jc w:val="both"/>
      </w:pPr>
    </w:p>
    <w:p w:rsidR="009F0B75" w:rsidRPr="009F0B75" w:rsidRDefault="009F0B75" w:rsidP="009F0B75">
      <w:pPr>
        <w:ind w:firstLine="708"/>
        <w:jc w:val="both"/>
      </w:pPr>
    </w:p>
    <w:p w:rsidR="009F0B75" w:rsidRPr="009F0B75" w:rsidRDefault="009F0B75" w:rsidP="009F0B75">
      <w:pPr>
        <w:tabs>
          <w:tab w:val="left" w:pos="709"/>
        </w:tabs>
        <w:ind w:firstLine="709"/>
        <w:jc w:val="both"/>
      </w:pPr>
      <w:r w:rsidRPr="009F0B75">
        <w:t>В соответствии с постановлением администрации района от 11 мая 2011 года № 738 «Об утверждении Порядка проведения мониторинга и оценки                качества организации и осуществления бюджетного процесса органами                   местного самоуправления городских и сельских поселений района»:</w:t>
      </w:r>
    </w:p>
    <w:p w:rsidR="009F0B75" w:rsidRPr="009F0B75" w:rsidRDefault="009F0B75" w:rsidP="009F0B75">
      <w:pPr>
        <w:ind w:firstLine="709"/>
        <w:jc w:val="both"/>
      </w:pPr>
    </w:p>
    <w:p w:rsidR="009F0B75" w:rsidRPr="009F0B75" w:rsidRDefault="009F0B75" w:rsidP="009F0B75">
      <w:pPr>
        <w:tabs>
          <w:tab w:val="left" w:pos="709"/>
        </w:tabs>
        <w:ind w:firstLine="709"/>
        <w:jc w:val="both"/>
      </w:pPr>
      <w:r w:rsidRPr="009F0B75">
        <w:t>1. Утвердить сводную оценку качества организации и осуществления бюджетного процесса в городских и сельских поселениях района и их рейтинг по итогам 2023 года согласно приложению 1.</w:t>
      </w:r>
    </w:p>
    <w:p w:rsidR="009F0B75" w:rsidRPr="009F0B75" w:rsidRDefault="009F0B75" w:rsidP="009F0B75">
      <w:pPr>
        <w:tabs>
          <w:tab w:val="left" w:pos="709"/>
        </w:tabs>
        <w:ind w:firstLine="709"/>
        <w:jc w:val="both"/>
      </w:pPr>
    </w:p>
    <w:p w:rsidR="009F0B75" w:rsidRPr="009F0B75" w:rsidRDefault="009F0B75" w:rsidP="009F0B75">
      <w:pPr>
        <w:tabs>
          <w:tab w:val="left" w:pos="709"/>
        </w:tabs>
        <w:ind w:firstLine="709"/>
        <w:jc w:val="both"/>
      </w:pPr>
      <w:r w:rsidRPr="009F0B75">
        <w:t>2. Департаменту финансов администрации района (В.М. Ефремова) перечислить иные межбюджетные трансферты на поощрение поселений, достигших наиболее высоких показателей качества организации</w:t>
      </w:r>
      <w:r>
        <w:t xml:space="preserve">                                         </w:t>
      </w:r>
      <w:r w:rsidRPr="009F0B75">
        <w:t xml:space="preserve"> и осуществления бюджетного процесса, за счет средств, предусмотренных</w:t>
      </w:r>
      <w:r>
        <w:t xml:space="preserve">                    </w:t>
      </w:r>
      <w:r w:rsidRPr="009F0B75">
        <w:t xml:space="preserve"> на эти цели в рамках </w:t>
      </w:r>
      <w:r w:rsidRPr="009F0B75">
        <w:rPr>
          <w:bCs/>
        </w:rPr>
        <w:t xml:space="preserve">муниципальной программы </w:t>
      </w:r>
      <w:r w:rsidRPr="009F0B75">
        <w:t>«</w:t>
      </w:r>
      <w:r w:rsidRPr="009F0B75">
        <w:rPr>
          <w:bCs/>
        </w:rPr>
        <w:t>Управление в сфере муниципальных финансов в Нижневартовском районе</w:t>
      </w:r>
      <w:r w:rsidRPr="009F0B75">
        <w:t>»</w:t>
      </w:r>
      <w:r w:rsidRPr="009F0B75">
        <w:rPr>
          <w:bCs/>
        </w:rPr>
        <w:t>, согласно приложению 2.</w:t>
      </w:r>
    </w:p>
    <w:p w:rsidR="009F0B75" w:rsidRPr="009F0B75" w:rsidRDefault="009F0B75" w:rsidP="009F0B75">
      <w:pPr>
        <w:tabs>
          <w:tab w:val="left" w:pos="709"/>
        </w:tabs>
        <w:ind w:firstLine="709"/>
        <w:jc w:val="both"/>
      </w:pPr>
    </w:p>
    <w:p w:rsidR="009F0B75" w:rsidRPr="009F0B75" w:rsidRDefault="009F0B75" w:rsidP="009F0B75">
      <w:pPr>
        <w:tabs>
          <w:tab w:val="left" w:pos="709"/>
        </w:tabs>
        <w:ind w:firstLine="709"/>
        <w:jc w:val="both"/>
      </w:pPr>
      <w:r w:rsidRPr="009F0B75">
        <w:t>3. Контроль за выполнением постановления возложить на заместителя главы района по экономике и финансам Т.А. Колокольцеву.</w:t>
      </w:r>
    </w:p>
    <w:p w:rsidR="009F0B75" w:rsidRPr="009F0B75" w:rsidRDefault="009F0B75" w:rsidP="009F0B75">
      <w:pPr>
        <w:jc w:val="both"/>
      </w:pPr>
    </w:p>
    <w:p w:rsidR="009F0B75" w:rsidRPr="009F0B75" w:rsidRDefault="009F0B75" w:rsidP="009F0B75">
      <w:pPr>
        <w:jc w:val="both"/>
      </w:pPr>
    </w:p>
    <w:p w:rsidR="009F0B75" w:rsidRPr="009F0B75" w:rsidRDefault="009F0B75" w:rsidP="009F0B75">
      <w:pPr>
        <w:jc w:val="both"/>
      </w:pPr>
    </w:p>
    <w:p w:rsidR="009F0B75" w:rsidRPr="009F0B75" w:rsidRDefault="009F0B75" w:rsidP="009F0B75">
      <w:pPr>
        <w:tabs>
          <w:tab w:val="left" w:pos="9720"/>
        </w:tabs>
        <w:ind w:right="99"/>
        <w:jc w:val="both"/>
        <w:rPr>
          <w:szCs w:val="20"/>
        </w:rPr>
      </w:pPr>
      <w:r w:rsidRPr="009F0B75">
        <w:rPr>
          <w:szCs w:val="20"/>
        </w:rPr>
        <w:t xml:space="preserve">Глава района                                    </w:t>
      </w:r>
      <w:r w:rsidR="00EE4E30">
        <w:rPr>
          <w:szCs w:val="20"/>
        </w:rPr>
        <w:t xml:space="preserve">       </w:t>
      </w:r>
      <w:r w:rsidRPr="009F0B75">
        <w:rPr>
          <w:szCs w:val="20"/>
        </w:rPr>
        <w:t xml:space="preserve">                                                  Б.А. Саломатин</w:t>
      </w:r>
    </w:p>
    <w:p w:rsidR="009F0B75" w:rsidRPr="009F0B75" w:rsidRDefault="009F0B75" w:rsidP="009F0B75">
      <w:pPr>
        <w:tabs>
          <w:tab w:val="left" w:pos="9720"/>
        </w:tabs>
        <w:ind w:right="99"/>
        <w:jc w:val="both"/>
        <w:rPr>
          <w:szCs w:val="20"/>
        </w:rPr>
      </w:pPr>
    </w:p>
    <w:p w:rsidR="009F0B75" w:rsidRPr="009F0B75" w:rsidRDefault="009F0B75" w:rsidP="009F0B75">
      <w:pPr>
        <w:tabs>
          <w:tab w:val="left" w:pos="5529"/>
        </w:tabs>
        <w:ind w:left="5528"/>
        <w:jc w:val="both"/>
        <w:rPr>
          <w:bCs/>
        </w:rPr>
      </w:pPr>
      <w:r w:rsidRPr="009F0B75">
        <w:rPr>
          <w:bCs/>
        </w:rPr>
        <w:br w:type="page"/>
      </w:r>
      <w:r w:rsidRPr="009F0B75">
        <w:rPr>
          <w:bCs/>
        </w:rPr>
        <w:lastRenderedPageBreak/>
        <w:t xml:space="preserve">Приложение 1 к постановлению </w:t>
      </w:r>
    </w:p>
    <w:p w:rsidR="009F0B75" w:rsidRPr="009F0B75" w:rsidRDefault="009F0B75" w:rsidP="009F0B75">
      <w:pPr>
        <w:tabs>
          <w:tab w:val="left" w:pos="5529"/>
        </w:tabs>
        <w:ind w:left="5528"/>
        <w:jc w:val="both"/>
        <w:rPr>
          <w:bCs/>
        </w:rPr>
      </w:pPr>
      <w:r w:rsidRPr="009F0B75">
        <w:rPr>
          <w:bCs/>
        </w:rPr>
        <w:t>администрации района</w:t>
      </w:r>
    </w:p>
    <w:p w:rsidR="009F0B75" w:rsidRPr="009F0B75" w:rsidRDefault="009F0B75" w:rsidP="009F0B75">
      <w:pPr>
        <w:ind w:left="5528"/>
        <w:jc w:val="both"/>
        <w:rPr>
          <w:bCs/>
        </w:rPr>
      </w:pPr>
      <w:r w:rsidRPr="009F0B75">
        <w:rPr>
          <w:bCs/>
        </w:rPr>
        <w:t xml:space="preserve">от </w:t>
      </w:r>
      <w:r w:rsidR="003F5D84">
        <w:rPr>
          <w:bCs/>
        </w:rPr>
        <w:t>25.09.2024</w:t>
      </w:r>
      <w:r w:rsidRPr="009F0B75">
        <w:rPr>
          <w:bCs/>
        </w:rPr>
        <w:t xml:space="preserve"> № </w:t>
      </w:r>
      <w:r w:rsidR="003F5D84">
        <w:rPr>
          <w:bCs/>
        </w:rPr>
        <w:t>1241</w:t>
      </w:r>
    </w:p>
    <w:p w:rsidR="009F0B75" w:rsidRPr="009F0B75" w:rsidRDefault="009F0B75" w:rsidP="009F0B75">
      <w:pPr>
        <w:jc w:val="center"/>
        <w:outlineLvl w:val="0"/>
        <w:rPr>
          <w:bCs/>
        </w:rPr>
      </w:pPr>
    </w:p>
    <w:p w:rsidR="009F0B75" w:rsidRPr="009F0B75" w:rsidRDefault="009F0B75" w:rsidP="009F0B75">
      <w:pPr>
        <w:jc w:val="center"/>
        <w:outlineLvl w:val="0"/>
        <w:rPr>
          <w:bCs/>
        </w:rPr>
      </w:pPr>
    </w:p>
    <w:p w:rsidR="003B1DEF" w:rsidRDefault="003B1DEF" w:rsidP="003B1DEF">
      <w:pPr>
        <w:jc w:val="center"/>
        <w:rPr>
          <w:b/>
        </w:rPr>
      </w:pPr>
      <w:r w:rsidRPr="003B1DEF">
        <w:rPr>
          <w:b/>
        </w:rPr>
        <w:t>Сводная оценка</w:t>
      </w:r>
    </w:p>
    <w:p w:rsidR="003B1DEF" w:rsidRPr="003B1DEF" w:rsidRDefault="003B1DEF" w:rsidP="003B1DEF">
      <w:pPr>
        <w:jc w:val="center"/>
        <w:rPr>
          <w:b/>
        </w:rPr>
      </w:pPr>
      <w:r w:rsidRPr="003B1DEF">
        <w:rPr>
          <w:b/>
        </w:rPr>
        <w:t xml:space="preserve"> качества организации и осуществления бюджетного процесса в городских и сельских поселениях района и их рейтинг по итогам 2023 года</w:t>
      </w:r>
    </w:p>
    <w:p w:rsidR="003B1DEF" w:rsidRPr="003B1DEF" w:rsidRDefault="003B1DEF" w:rsidP="003B1DEF">
      <w:pPr>
        <w:jc w:val="center"/>
      </w:pPr>
    </w:p>
    <w:tbl>
      <w:tblPr>
        <w:tblW w:w="9346" w:type="dxa"/>
        <w:tblInd w:w="118" w:type="dxa"/>
        <w:tblLook w:val="04A0" w:firstRow="1" w:lastRow="0" w:firstColumn="1" w:lastColumn="0" w:noHBand="0" w:noVBand="1"/>
      </w:tblPr>
      <w:tblGrid>
        <w:gridCol w:w="5093"/>
        <w:gridCol w:w="2410"/>
        <w:gridCol w:w="1843"/>
      </w:tblGrid>
      <w:tr w:rsidR="003B1DEF" w:rsidRPr="003B1DEF" w:rsidTr="003B1DEF">
        <w:trPr>
          <w:trHeight w:val="429"/>
        </w:trPr>
        <w:tc>
          <w:tcPr>
            <w:tcW w:w="5093" w:type="dxa"/>
            <w:tcBorders>
              <w:top w:val="single" w:sz="8" w:space="0" w:color="auto"/>
              <w:left w:val="single" w:sz="8" w:space="0" w:color="auto"/>
              <w:bottom w:val="single" w:sz="8" w:space="0" w:color="auto"/>
              <w:right w:val="single" w:sz="8" w:space="0" w:color="auto"/>
            </w:tcBorders>
            <w:shd w:val="clear" w:color="auto" w:fill="auto"/>
            <w:hideMark/>
          </w:tcPr>
          <w:p w:rsidR="003B1DEF" w:rsidRPr="003B1DEF" w:rsidRDefault="003B1DEF" w:rsidP="003B1DEF">
            <w:pPr>
              <w:jc w:val="center"/>
              <w:rPr>
                <w:b/>
                <w:sz w:val="24"/>
                <w:szCs w:val="24"/>
              </w:rPr>
            </w:pPr>
            <w:r w:rsidRPr="003B1DEF">
              <w:rPr>
                <w:b/>
                <w:sz w:val="24"/>
                <w:szCs w:val="24"/>
              </w:rPr>
              <w:t>Муниципальное образование района</w:t>
            </w:r>
          </w:p>
        </w:tc>
        <w:tc>
          <w:tcPr>
            <w:tcW w:w="2410" w:type="dxa"/>
            <w:tcBorders>
              <w:top w:val="single" w:sz="8" w:space="0" w:color="auto"/>
              <w:left w:val="nil"/>
              <w:bottom w:val="single" w:sz="8" w:space="0" w:color="auto"/>
              <w:right w:val="single" w:sz="8" w:space="0" w:color="auto"/>
            </w:tcBorders>
            <w:shd w:val="clear" w:color="auto" w:fill="auto"/>
            <w:hideMark/>
          </w:tcPr>
          <w:p w:rsidR="003B1DEF" w:rsidRPr="003B1DEF" w:rsidRDefault="003B1DEF" w:rsidP="003B1DEF">
            <w:pPr>
              <w:jc w:val="center"/>
              <w:rPr>
                <w:b/>
                <w:sz w:val="24"/>
                <w:szCs w:val="24"/>
              </w:rPr>
            </w:pPr>
            <w:r w:rsidRPr="003B1DEF">
              <w:rPr>
                <w:b/>
                <w:sz w:val="24"/>
                <w:szCs w:val="24"/>
              </w:rPr>
              <w:t>Итоговая сводная оценка качества</w:t>
            </w:r>
          </w:p>
        </w:tc>
        <w:tc>
          <w:tcPr>
            <w:tcW w:w="1843" w:type="dxa"/>
            <w:tcBorders>
              <w:top w:val="single" w:sz="8" w:space="0" w:color="auto"/>
              <w:left w:val="nil"/>
              <w:bottom w:val="single" w:sz="8" w:space="0" w:color="auto"/>
              <w:right w:val="single" w:sz="8" w:space="0" w:color="auto"/>
            </w:tcBorders>
            <w:shd w:val="clear" w:color="auto" w:fill="auto"/>
            <w:hideMark/>
          </w:tcPr>
          <w:p w:rsidR="003B1DEF" w:rsidRPr="003B1DEF" w:rsidRDefault="003B1DEF" w:rsidP="003B1DEF">
            <w:pPr>
              <w:jc w:val="center"/>
              <w:rPr>
                <w:b/>
                <w:sz w:val="24"/>
                <w:szCs w:val="24"/>
              </w:rPr>
            </w:pPr>
            <w:r w:rsidRPr="003B1DEF">
              <w:rPr>
                <w:b/>
                <w:sz w:val="24"/>
                <w:szCs w:val="24"/>
              </w:rPr>
              <w:t>Место в рейтинге</w:t>
            </w:r>
          </w:p>
        </w:tc>
      </w:tr>
      <w:tr w:rsidR="003B1DEF" w:rsidRPr="003B1DEF" w:rsidTr="003B1DEF">
        <w:trPr>
          <w:trHeight w:val="481"/>
        </w:trPr>
        <w:tc>
          <w:tcPr>
            <w:tcW w:w="5093" w:type="dxa"/>
            <w:tcBorders>
              <w:top w:val="nil"/>
              <w:left w:val="single" w:sz="8" w:space="0" w:color="auto"/>
              <w:bottom w:val="single" w:sz="8" w:space="0" w:color="auto"/>
              <w:right w:val="single" w:sz="8" w:space="0" w:color="auto"/>
            </w:tcBorders>
            <w:shd w:val="clear" w:color="auto" w:fill="auto"/>
            <w:hideMark/>
          </w:tcPr>
          <w:p w:rsidR="003B1DEF" w:rsidRPr="003B1DEF" w:rsidRDefault="003B1DEF" w:rsidP="003B1DEF">
            <w:pPr>
              <w:jc w:val="both"/>
              <w:rPr>
                <w:b/>
                <w:bCs/>
                <w:iCs/>
                <w:sz w:val="24"/>
                <w:szCs w:val="24"/>
              </w:rPr>
            </w:pPr>
            <w:r w:rsidRPr="003B1DEF">
              <w:rPr>
                <w:b/>
                <w:bCs/>
                <w:iCs/>
                <w:sz w:val="24"/>
                <w:szCs w:val="24"/>
              </w:rPr>
              <w:t>Средняя сводная оценка качества по городским и сельским поселениям</w:t>
            </w:r>
          </w:p>
        </w:tc>
        <w:tc>
          <w:tcPr>
            <w:tcW w:w="2410" w:type="dxa"/>
            <w:tcBorders>
              <w:top w:val="nil"/>
              <w:left w:val="nil"/>
              <w:bottom w:val="single" w:sz="8" w:space="0" w:color="auto"/>
              <w:right w:val="single" w:sz="8" w:space="0" w:color="auto"/>
            </w:tcBorders>
            <w:shd w:val="clear" w:color="auto" w:fill="auto"/>
            <w:hideMark/>
          </w:tcPr>
          <w:p w:rsidR="003B1DEF" w:rsidRPr="003B1DEF" w:rsidRDefault="003B1DEF" w:rsidP="003B1DEF">
            <w:pPr>
              <w:jc w:val="center"/>
              <w:rPr>
                <w:b/>
                <w:bCs/>
                <w:sz w:val="24"/>
                <w:szCs w:val="24"/>
              </w:rPr>
            </w:pPr>
            <w:r w:rsidRPr="003B1DEF">
              <w:rPr>
                <w:b/>
                <w:bCs/>
                <w:sz w:val="24"/>
                <w:szCs w:val="24"/>
              </w:rPr>
              <w:t>69,58</w:t>
            </w:r>
          </w:p>
        </w:tc>
        <w:tc>
          <w:tcPr>
            <w:tcW w:w="1843" w:type="dxa"/>
            <w:tcBorders>
              <w:top w:val="nil"/>
              <w:left w:val="nil"/>
              <w:bottom w:val="single" w:sz="8" w:space="0" w:color="auto"/>
              <w:right w:val="single" w:sz="8" w:space="0" w:color="auto"/>
            </w:tcBorders>
            <w:shd w:val="clear" w:color="auto" w:fill="auto"/>
            <w:hideMark/>
          </w:tcPr>
          <w:p w:rsidR="003B1DEF" w:rsidRPr="003B1DEF" w:rsidRDefault="003B1DEF" w:rsidP="003B1DEF">
            <w:pPr>
              <w:jc w:val="center"/>
              <w:rPr>
                <w:sz w:val="24"/>
                <w:szCs w:val="24"/>
              </w:rPr>
            </w:pPr>
            <w:r w:rsidRPr="003B1DEF">
              <w:rPr>
                <w:sz w:val="24"/>
                <w:szCs w:val="24"/>
              </w:rPr>
              <w:t> </w:t>
            </w:r>
          </w:p>
        </w:tc>
      </w:tr>
      <w:tr w:rsidR="003B1DEF" w:rsidRPr="003B1DEF" w:rsidTr="003B1DEF">
        <w:trPr>
          <w:trHeight w:val="192"/>
        </w:trPr>
        <w:tc>
          <w:tcPr>
            <w:tcW w:w="5093" w:type="dxa"/>
            <w:tcBorders>
              <w:top w:val="nil"/>
              <w:left w:val="single" w:sz="8" w:space="0" w:color="auto"/>
              <w:bottom w:val="single" w:sz="8" w:space="0" w:color="auto"/>
              <w:right w:val="single" w:sz="8" w:space="0" w:color="auto"/>
            </w:tcBorders>
            <w:shd w:val="clear" w:color="auto" w:fill="auto"/>
            <w:noWrap/>
            <w:hideMark/>
          </w:tcPr>
          <w:p w:rsidR="003B1DEF" w:rsidRPr="003B1DEF" w:rsidRDefault="003B1DEF" w:rsidP="003B1DEF">
            <w:pPr>
              <w:jc w:val="both"/>
              <w:rPr>
                <w:sz w:val="24"/>
                <w:szCs w:val="24"/>
              </w:rPr>
            </w:pPr>
            <w:r w:rsidRPr="003B1DEF">
              <w:rPr>
                <w:sz w:val="24"/>
                <w:szCs w:val="24"/>
              </w:rPr>
              <w:t>Сельское поселение Вата</w:t>
            </w:r>
          </w:p>
        </w:tc>
        <w:tc>
          <w:tcPr>
            <w:tcW w:w="2410" w:type="dxa"/>
            <w:tcBorders>
              <w:top w:val="nil"/>
              <w:left w:val="nil"/>
              <w:bottom w:val="single" w:sz="8" w:space="0" w:color="auto"/>
              <w:right w:val="single" w:sz="8" w:space="0" w:color="auto"/>
            </w:tcBorders>
            <w:shd w:val="clear" w:color="auto" w:fill="auto"/>
            <w:noWrap/>
            <w:hideMark/>
          </w:tcPr>
          <w:p w:rsidR="003B1DEF" w:rsidRPr="003B1DEF" w:rsidRDefault="003B1DEF" w:rsidP="003B1DEF">
            <w:pPr>
              <w:jc w:val="center"/>
              <w:rPr>
                <w:sz w:val="24"/>
                <w:szCs w:val="24"/>
              </w:rPr>
            </w:pPr>
            <w:r w:rsidRPr="003B1DEF">
              <w:rPr>
                <w:sz w:val="24"/>
                <w:szCs w:val="24"/>
              </w:rPr>
              <w:t>81,73</w:t>
            </w:r>
          </w:p>
        </w:tc>
        <w:tc>
          <w:tcPr>
            <w:tcW w:w="1843" w:type="dxa"/>
            <w:tcBorders>
              <w:top w:val="nil"/>
              <w:left w:val="nil"/>
              <w:bottom w:val="single" w:sz="8" w:space="0" w:color="auto"/>
              <w:right w:val="single" w:sz="8" w:space="0" w:color="auto"/>
            </w:tcBorders>
            <w:shd w:val="clear" w:color="auto" w:fill="auto"/>
            <w:hideMark/>
          </w:tcPr>
          <w:p w:rsidR="003B1DEF" w:rsidRPr="003B1DEF" w:rsidRDefault="003B1DEF" w:rsidP="003B1DEF">
            <w:pPr>
              <w:jc w:val="center"/>
              <w:rPr>
                <w:sz w:val="24"/>
                <w:szCs w:val="24"/>
              </w:rPr>
            </w:pPr>
            <w:r w:rsidRPr="003B1DEF">
              <w:rPr>
                <w:sz w:val="24"/>
                <w:szCs w:val="24"/>
              </w:rPr>
              <w:t>1</w:t>
            </w:r>
          </w:p>
        </w:tc>
      </w:tr>
      <w:tr w:rsidR="003B1DEF" w:rsidRPr="003B1DEF" w:rsidTr="003B1DEF">
        <w:trPr>
          <w:trHeight w:val="253"/>
        </w:trPr>
        <w:tc>
          <w:tcPr>
            <w:tcW w:w="5093" w:type="dxa"/>
            <w:tcBorders>
              <w:top w:val="nil"/>
              <w:left w:val="single" w:sz="8" w:space="0" w:color="auto"/>
              <w:bottom w:val="single" w:sz="8" w:space="0" w:color="auto"/>
              <w:right w:val="single" w:sz="8" w:space="0" w:color="auto"/>
            </w:tcBorders>
            <w:shd w:val="clear" w:color="auto" w:fill="auto"/>
            <w:noWrap/>
            <w:hideMark/>
          </w:tcPr>
          <w:p w:rsidR="003B1DEF" w:rsidRPr="003B1DEF" w:rsidRDefault="003B1DEF" w:rsidP="003B1DEF">
            <w:pPr>
              <w:jc w:val="both"/>
              <w:rPr>
                <w:sz w:val="24"/>
                <w:szCs w:val="24"/>
              </w:rPr>
            </w:pPr>
            <w:r w:rsidRPr="003B1DEF">
              <w:rPr>
                <w:sz w:val="24"/>
                <w:szCs w:val="24"/>
              </w:rPr>
              <w:t>Сельское поселение Ваховск</w:t>
            </w:r>
          </w:p>
        </w:tc>
        <w:tc>
          <w:tcPr>
            <w:tcW w:w="2410" w:type="dxa"/>
            <w:tcBorders>
              <w:top w:val="nil"/>
              <w:left w:val="nil"/>
              <w:bottom w:val="single" w:sz="8" w:space="0" w:color="auto"/>
              <w:right w:val="single" w:sz="8" w:space="0" w:color="auto"/>
            </w:tcBorders>
            <w:shd w:val="clear" w:color="auto" w:fill="auto"/>
            <w:noWrap/>
            <w:hideMark/>
          </w:tcPr>
          <w:p w:rsidR="003B1DEF" w:rsidRPr="003B1DEF" w:rsidRDefault="003B1DEF" w:rsidP="003B1DEF">
            <w:pPr>
              <w:jc w:val="center"/>
              <w:rPr>
                <w:sz w:val="24"/>
                <w:szCs w:val="24"/>
              </w:rPr>
            </w:pPr>
            <w:r w:rsidRPr="003B1DEF">
              <w:rPr>
                <w:sz w:val="24"/>
                <w:szCs w:val="24"/>
              </w:rPr>
              <w:t>73,42</w:t>
            </w:r>
          </w:p>
        </w:tc>
        <w:tc>
          <w:tcPr>
            <w:tcW w:w="1843" w:type="dxa"/>
            <w:tcBorders>
              <w:top w:val="nil"/>
              <w:left w:val="nil"/>
              <w:bottom w:val="single" w:sz="8" w:space="0" w:color="auto"/>
              <w:right w:val="single" w:sz="8" w:space="0" w:color="auto"/>
            </w:tcBorders>
            <w:shd w:val="clear" w:color="auto" w:fill="auto"/>
            <w:hideMark/>
          </w:tcPr>
          <w:p w:rsidR="003B1DEF" w:rsidRPr="003B1DEF" w:rsidRDefault="003B1DEF" w:rsidP="003B1DEF">
            <w:pPr>
              <w:jc w:val="center"/>
              <w:rPr>
                <w:sz w:val="24"/>
                <w:szCs w:val="24"/>
              </w:rPr>
            </w:pPr>
            <w:r w:rsidRPr="003B1DEF">
              <w:rPr>
                <w:sz w:val="24"/>
                <w:szCs w:val="24"/>
              </w:rPr>
              <w:t>2</w:t>
            </w:r>
          </w:p>
        </w:tc>
      </w:tr>
      <w:tr w:rsidR="003B1DEF" w:rsidRPr="003B1DEF" w:rsidTr="003B1DEF">
        <w:trPr>
          <w:trHeight w:val="300"/>
        </w:trPr>
        <w:tc>
          <w:tcPr>
            <w:tcW w:w="5093" w:type="dxa"/>
            <w:tcBorders>
              <w:top w:val="nil"/>
              <w:left w:val="single" w:sz="8" w:space="0" w:color="auto"/>
              <w:bottom w:val="single" w:sz="8" w:space="0" w:color="auto"/>
              <w:right w:val="single" w:sz="8" w:space="0" w:color="auto"/>
            </w:tcBorders>
            <w:shd w:val="clear" w:color="auto" w:fill="auto"/>
            <w:noWrap/>
            <w:hideMark/>
          </w:tcPr>
          <w:p w:rsidR="003B1DEF" w:rsidRPr="003B1DEF" w:rsidRDefault="003B1DEF" w:rsidP="003B1DEF">
            <w:pPr>
              <w:jc w:val="both"/>
              <w:rPr>
                <w:sz w:val="24"/>
                <w:szCs w:val="24"/>
              </w:rPr>
            </w:pPr>
            <w:r w:rsidRPr="003B1DEF">
              <w:rPr>
                <w:sz w:val="24"/>
                <w:szCs w:val="24"/>
              </w:rPr>
              <w:t>Городское поселение Новоаганск</w:t>
            </w:r>
          </w:p>
        </w:tc>
        <w:tc>
          <w:tcPr>
            <w:tcW w:w="2410" w:type="dxa"/>
            <w:tcBorders>
              <w:top w:val="nil"/>
              <w:left w:val="nil"/>
              <w:bottom w:val="single" w:sz="8" w:space="0" w:color="auto"/>
              <w:right w:val="single" w:sz="8" w:space="0" w:color="auto"/>
            </w:tcBorders>
            <w:shd w:val="clear" w:color="auto" w:fill="auto"/>
            <w:noWrap/>
            <w:hideMark/>
          </w:tcPr>
          <w:p w:rsidR="003B1DEF" w:rsidRPr="003B1DEF" w:rsidRDefault="003B1DEF" w:rsidP="003B1DEF">
            <w:pPr>
              <w:jc w:val="center"/>
              <w:rPr>
                <w:sz w:val="24"/>
                <w:szCs w:val="24"/>
              </w:rPr>
            </w:pPr>
            <w:r w:rsidRPr="003B1DEF">
              <w:rPr>
                <w:sz w:val="24"/>
                <w:szCs w:val="24"/>
              </w:rPr>
              <w:t>72,12</w:t>
            </w:r>
          </w:p>
        </w:tc>
        <w:tc>
          <w:tcPr>
            <w:tcW w:w="1843" w:type="dxa"/>
            <w:tcBorders>
              <w:top w:val="nil"/>
              <w:left w:val="nil"/>
              <w:bottom w:val="single" w:sz="8" w:space="0" w:color="auto"/>
              <w:right w:val="single" w:sz="8" w:space="0" w:color="auto"/>
            </w:tcBorders>
            <w:shd w:val="clear" w:color="auto" w:fill="auto"/>
            <w:hideMark/>
          </w:tcPr>
          <w:p w:rsidR="003B1DEF" w:rsidRPr="003B1DEF" w:rsidRDefault="003B1DEF" w:rsidP="003B1DEF">
            <w:pPr>
              <w:jc w:val="center"/>
              <w:rPr>
                <w:sz w:val="24"/>
                <w:szCs w:val="24"/>
              </w:rPr>
            </w:pPr>
            <w:r w:rsidRPr="003B1DEF">
              <w:rPr>
                <w:sz w:val="24"/>
                <w:szCs w:val="24"/>
              </w:rPr>
              <w:t>3</w:t>
            </w:r>
          </w:p>
        </w:tc>
      </w:tr>
      <w:tr w:rsidR="003B1DEF" w:rsidRPr="003B1DEF" w:rsidTr="003B1DEF">
        <w:trPr>
          <w:trHeight w:val="275"/>
        </w:trPr>
        <w:tc>
          <w:tcPr>
            <w:tcW w:w="5093" w:type="dxa"/>
            <w:tcBorders>
              <w:top w:val="nil"/>
              <w:left w:val="single" w:sz="8" w:space="0" w:color="auto"/>
              <w:bottom w:val="single" w:sz="8" w:space="0" w:color="auto"/>
              <w:right w:val="single" w:sz="8" w:space="0" w:color="auto"/>
            </w:tcBorders>
            <w:shd w:val="clear" w:color="auto" w:fill="auto"/>
            <w:noWrap/>
            <w:hideMark/>
          </w:tcPr>
          <w:p w:rsidR="003B1DEF" w:rsidRPr="003B1DEF" w:rsidRDefault="003B1DEF" w:rsidP="003B1DEF">
            <w:pPr>
              <w:jc w:val="both"/>
              <w:rPr>
                <w:sz w:val="24"/>
                <w:szCs w:val="24"/>
              </w:rPr>
            </w:pPr>
            <w:r w:rsidRPr="003B1DEF">
              <w:rPr>
                <w:sz w:val="24"/>
                <w:szCs w:val="24"/>
              </w:rPr>
              <w:t>Сельское поселение Ларьяк</w:t>
            </w:r>
          </w:p>
        </w:tc>
        <w:tc>
          <w:tcPr>
            <w:tcW w:w="2410" w:type="dxa"/>
            <w:tcBorders>
              <w:top w:val="nil"/>
              <w:left w:val="nil"/>
              <w:bottom w:val="single" w:sz="8" w:space="0" w:color="auto"/>
              <w:right w:val="single" w:sz="8" w:space="0" w:color="auto"/>
            </w:tcBorders>
            <w:shd w:val="clear" w:color="auto" w:fill="auto"/>
            <w:noWrap/>
            <w:hideMark/>
          </w:tcPr>
          <w:p w:rsidR="003B1DEF" w:rsidRPr="003B1DEF" w:rsidRDefault="003B1DEF" w:rsidP="003B1DEF">
            <w:pPr>
              <w:jc w:val="center"/>
              <w:rPr>
                <w:sz w:val="24"/>
                <w:szCs w:val="24"/>
              </w:rPr>
            </w:pPr>
            <w:r w:rsidRPr="003B1DEF">
              <w:rPr>
                <w:sz w:val="24"/>
                <w:szCs w:val="24"/>
              </w:rPr>
              <w:t>69,46</w:t>
            </w:r>
          </w:p>
        </w:tc>
        <w:tc>
          <w:tcPr>
            <w:tcW w:w="1843" w:type="dxa"/>
            <w:tcBorders>
              <w:top w:val="nil"/>
              <w:left w:val="nil"/>
              <w:bottom w:val="single" w:sz="8" w:space="0" w:color="auto"/>
              <w:right w:val="single" w:sz="8" w:space="0" w:color="auto"/>
            </w:tcBorders>
            <w:shd w:val="clear" w:color="auto" w:fill="auto"/>
            <w:hideMark/>
          </w:tcPr>
          <w:p w:rsidR="003B1DEF" w:rsidRPr="003B1DEF" w:rsidRDefault="003B1DEF" w:rsidP="003B1DEF">
            <w:pPr>
              <w:jc w:val="center"/>
              <w:rPr>
                <w:sz w:val="24"/>
                <w:szCs w:val="24"/>
              </w:rPr>
            </w:pPr>
            <w:r w:rsidRPr="003B1DEF">
              <w:rPr>
                <w:sz w:val="24"/>
                <w:szCs w:val="24"/>
              </w:rPr>
              <w:t>4</w:t>
            </w:r>
          </w:p>
        </w:tc>
      </w:tr>
      <w:tr w:rsidR="003B1DEF" w:rsidRPr="003B1DEF" w:rsidTr="003B1DEF">
        <w:trPr>
          <w:trHeight w:val="252"/>
        </w:trPr>
        <w:tc>
          <w:tcPr>
            <w:tcW w:w="5093" w:type="dxa"/>
            <w:tcBorders>
              <w:top w:val="nil"/>
              <w:left w:val="single" w:sz="8" w:space="0" w:color="auto"/>
              <w:bottom w:val="single" w:sz="8" w:space="0" w:color="auto"/>
              <w:right w:val="single" w:sz="8" w:space="0" w:color="auto"/>
            </w:tcBorders>
            <w:shd w:val="clear" w:color="auto" w:fill="auto"/>
            <w:noWrap/>
            <w:hideMark/>
          </w:tcPr>
          <w:p w:rsidR="003B1DEF" w:rsidRPr="003B1DEF" w:rsidRDefault="003B1DEF" w:rsidP="003B1DEF">
            <w:pPr>
              <w:jc w:val="both"/>
              <w:rPr>
                <w:sz w:val="24"/>
                <w:szCs w:val="24"/>
              </w:rPr>
            </w:pPr>
            <w:r w:rsidRPr="003B1DEF">
              <w:rPr>
                <w:sz w:val="24"/>
                <w:szCs w:val="24"/>
              </w:rPr>
              <w:t>Сельское поселение Покур</w:t>
            </w:r>
          </w:p>
        </w:tc>
        <w:tc>
          <w:tcPr>
            <w:tcW w:w="2410" w:type="dxa"/>
            <w:tcBorders>
              <w:top w:val="nil"/>
              <w:left w:val="nil"/>
              <w:bottom w:val="single" w:sz="8" w:space="0" w:color="auto"/>
              <w:right w:val="single" w:sz="8" w:space="0" w:color="auto"/>
            </w:tcBorders>
            <w:shd w:val="clear" w:color="auto" w:fill="auto"/>
            <w:noWrap/>
            <w:hideMark/>
          </w:tcPr>
          <w:p w:rsidR="003B1DEF" w:rsidRPr="003B1DEF" w:rsidRDefault="003B1DEF" w:rsidP="003B1DEF">
            <w:pPr>
              <w:jc w:val="center"/>
              <w:rPr>
                <w:sz w:val="24"/>
                <w:szCs w:val="24"/>
              </w:rPr>
            </w:pPr>
            <w:r w:rsidRPr="003B1DEF">
              <w:rPr>
                <w:sz w:val="24"/>
                <w:szCs w:val="24"/>
              </w:rPr>
              <w:t>68,20</w:t>
            </w:r>
          </w:p>
        </w:tc>
        <w:tc>
          <w:tcPr>
            <w:tcW w:w="1843" w:type="dxa"/>
            <w:tcBorders>
              <w:top w:val="nil"/>
              <w:left w:val="nil"/>
              <w:bottom w:val="single" w:sz="8" w:space="0" w:color="auto"/>
              <w:right w:val="single" w:sz="8" w:space="0" w:color="auto"/>
            </w:tcBorders>
            <w:shd w:val="clear" w:color="auto" w:fill="auto"/>
            <w:hideMark/>
          </w:tcPr>
          <w:p w:rsidR="003B1DEF" w:rsidRPr="003B1DEF" w:rsidRDefault="003B1DEF" w:rsidP="003B1DEF">
            <w:pPr>
              <w:jc w:val="center"/>
              <w:rPr>
                <w:sz w:val="24"/>
                <w:szCs w:val="24"/>
              </w:rPr>
            </w:pPr>
            <w:r w:rsidRPr="003B1DEF">
              <w:rPr>
                <w:sz w:val="24"/>
                <w:szCs w:val="24"/>
              </w:rPr>
              <w:t>5</w:t>
            </w:r>
          </w:p>
        </w:tc>
      </w:tr>
      <w:tr w:rsidR="003B1DEF" w:rsidRPr="003B1DEF" w:rsidTr="003B1DEF">
        <w:trPr>
          <w:trHeight w:val="241"/>
        </w:trPr>
        <w:tc>
          <w:tcPr>
            <w:tcW w:w="5093" w:type="dxa"/>
            <w:tcBorders>
              <w:top w:val="nil"/>
              <w:left w:val="single" w:sz="8" w:space="0" w:color="auto"/>
              <w:bottom w:val="single" w:sz="8" w:space="0" w:color="auto"/>
              <w:right w:val="single" w:sz="8" w:space="0" w:color="auto"/>
            </w:tcBorders>
            <w:shd w:val="clear" w:color="auto" w:fill="auto"/>
            <w:noWrap/>
            <w:hideMark/>
          </w:tcPr>
          <w:p w:rsidR="003B1DEF" w:rsidRPr="003B1DEF" w:rsidRDefault="003B1DEF" w:rsidP="003B1DEF">
            <w:pPr>
              <w:jc w:val="both"/>
              <w:rPr>
                <w:sz w:val="24"/>
                <w:szCs w:val="24"/>
              </w:rPr>
            </w:pPr>
            <w:r w:rsidRPr="003B1DEF">
              <w:rPr>
                <w:sz w:val="24"/>
                <w:szCs w:val="24"/>
              </w:rPr>
              <w:t>Городское поселение Излучинск</w:t>
            </w:r>
          </w:p>
        </w:tc>
        <w:tc>
          <w:tcPr>
            <w:tcW w:w="2410" w:type="dxa"/>
            <w:tcBorders>
              <w:top w:val="nil"/>
              <w:left w:val="nil"/>
              <w:bottom w:val="single" w:sz="8" w:space="0" w:color="auto"/>
              <w:right w:val="single" w:sz="8" w:space="0" w:color="auto"/>
            </w:tcBorders>
            <w:shd w:val="clear" w:color="auto" w:fill="auto"/>
            <w:noWrap/>
            <w:hideMark/>
          </w:tcPr>
          <w:p w:rsidR="003B1DEF" w:rsidRPr="003B1DEF" w:rsidRDefault="003B1DEF" w:rsidP="003B1DEF">
            <w:pPr>
              <w:jc w:val="center"/>
              <w:rPr>
                <w:sz w:val="24"/>
                <w:szCs w:val="24"/>
              </w:rPr>
            </w:pPr>
            <w:r w:rsidRPr="003B1DEF">
              <w:rPr>
                <w:sz w:val="24"/>
                <w:szCs w:val="24"/>
              </w:rPr>
              <w:t>67,52</w:t>
            </w:r>
          </w:p>
        </w:tc>
        <w:tc>
          <w:tcPr>
            <w:tcW w:w="1843" w:type="dxa"/>
            <w:tcBorders>
              <w:top w:val="nil"/>
              <w:left w:val="nil"/>
              <w:bottom w:val="single" w:sz="8" w:space="0" w:color="auto"/>
              <w:right w:val="single" w:sz="8" w:space="0" w:color="auto"/>
            </w:tcBorders>
            <w:shd w:val="clear" w:color="auto" w:fill="auto"/>
            <w:hideMark/>
          </w:tcPr>
          <w:p w:rsidR="003B1DEF" w:rsidRPr="003B1DEF" w:rsidRDefault="003B1DEF" w:rsidP="003B1DEF">
            <w:pPr>
              <w:jc w:val="center"/>
              <w:rPr>
                <w:sz w:val="24"/>
                <w:szCs w:val="24"/>
              </w:rPr>
            </w:pPr>
            <w:r w:rsidRPr="003B1DEF">
              <w:rPr>
                <w:sz w:val="24"/>
                <w:szCs w:val="24"/>
              </w:rPr>
              <w:t>6</w:t>
            </w:r>
          </w:p>
        </w:tc>
      </w:tr>
      <w:tr w:rsidR="003B1DEF" w:rsidRPr="003B1DEF" w:rsidTr="003B1DEF">
        <w:trPr>
          <w:trHeight w:val="232"/>
        </w:trPr>
        <w:tc>
          <w:tcPr>
            <w:tcW w:w="5093" w:type="dxa"/>
            <w:tcBorders>
              <w:top w:val="nil"/>
              <w:left w:val="single" w:sz="8" w:space="0" w:color="auto"/>
              <w:bottom w:val="single" w:sz="8" w:space="0" w:color="auto"/>
              <w:right w:val="single" w:sz="8" w:space="0" w:color="auto"/>
            </w:tcBorders>
            <w:shd w:val="clear" w:color="auto" w:fill="auto"/>
            <w:noWrap/>
            <w:hideMark/>
          </w:tcPr>
          <w:p w:rsidR="003B1DEF" w:rsidRPr="003B1DEF" w:rsidRDefault="003B1DEF" w:rsidP="003B1DEF">
            <w:pPr>
              <w:jc w:val="both"/>
              <w:rPr>
                <w:sz w:val="24"/>
                <w:szCs w:val="24"/>
              </w:rPr>
            </w:pPr>
            <w:r w:rsidRPr="003B1DEF">
              <w:rPr>
                <w:sz w:val="24"/>
                <w:szCs w:val="24"/>
              </w:rPr>
              <w:t>Сельское поселение Зайцева Речка</w:t>
            </w:r>
          </w:p>
        </w:tc>
        <w:tc>
          <w:tcPr>
            <w:tcW w:w="2410" w:type="dxa"/>
            <w:tcBorders>
              <w:top w:val="nil"/>
              <w:left w:val="nil"/>
              <w:bottom w:val="single" w:sz="8" w:space="0" w:color="auto"/>
              <w:right w:val="single" w:sz="8" w:space="0" w:color="auto"/>
            </w:tcBorders>
            <w:shd w:val="clear" w:color="auto" w:fill="auto"/>
            <w:noWrap/>
            <w:hideMark/>
          </w:tcPr>
          <w:p w:rsidR="003B1DEF" w:rsidRPr="003B1DEF" w:rsidRDefault="003B1DEF" w:rsidP="003B1DEF">
            <w:pPr>
              <w:jc w:val="center"/>
              <w:rPr>
                <w:sz w:val="24"/>
                <w:szCs w:val="24"/>
              </w:rPr>
            </w:pPr>
            <w:r w:rsidRPr="003B1DEF">
              <w:rPr>
                <w:sz w:val="24"/>
                <w:szCs w:val="24"/>
              </w:rPr>
              <w:t>67,22</w:t>
            </w:r>
          </w:p>
        </w:tc>
        <w:tc>
          <w:tcPr>
            <w:tcW w:w="1843" w:type="dxa"/>
            <w:tcBorders>
              <w:top w:val="nil"/>
              <w:left w:val="nil"/>
              <w:bottom w:val="single" w:sz="8" w:space="0" w:color="auto"/>
              <w:right w:val="single" w:sz="8" w:space="0" w:color="auto"/>
            </w:tcBorders>
            <w:shd w:val="clear" w:color="auto" w:fill="auto"/>
            <w:hideMark/>
          </w:tcPr>
          <w:p w:rsidR="003B1DEF" w:rsidRPr="003B1DEF" w:rsidRDefault="003B1DEF" w:rsidP="003B1DEF">
            <w:pPr>
              <w:jc w:val="center"/>
              <w:rPr>
                <w:sz w:val="24"/>
                <w:szCs w:val="24"/>
              </w:rPr>
            </w:pPr>
            <w:r w:rsidRPr="003B1DEF">
              <w:rPr>
                <w:sz w:val="24"/>
                <w:szCs w:val="24"/>
              </w:rPr>
              <w:t>7</w:t>
            </w:r>
          </w:p>
        </w:tc>
      </w:tr>
      <w:tr w:rsidR="003B1DEF" w:rsidRPr="003B1DEF" w:rsidTr="003B1DEF">
        <w:trPr>
          <w:trHeight w:val="363"/>
        </w:trPr>
        <w:tc>
          <w:tcPr>
            <w:tcW w:w="5093" w:type="dxa"/>
            <w:tcBorders>
              <w:top w:val="nil"/>
              <w:left w:val="single" w:sz="8" w:space="0" w:color="auto"/>
              <w:bottom w:val="single" w:sz="8" w:space="0" w:color="auto"/>
              <w:right w:val="single" w:sz="8" w:space="0" w:color="auto"/>
            </w:tcBorders>
            <w:shd w:val="clear" w:color="auto" w:fill="auto"/>
            <w:noWrap/>
            <w:hideMark/>
          </w:tcPr>
          <w:p w:rsidR="003B1DEF" w:rsidRPr="003B1DEF" w:rsidRDefault="003B1DEF" w:rsidP="003B1DEF">
            <w:pPr>
              <w:jc w:val="both"/>
              <w:rPr>
                <w:sz w:val="24"/>
                <w:szCs w:val="24"/>
              </w:rPr>
            </w:pPr>
            <w:r w:rsidRPr="003B1DEF">
              <w:rPr>
                <w:sz w:val="24"/>
                <w:szCs w:val="24"/>
              </w:rPr>
              <w:t>Сельское поселение Аган</w:t>
            </w:r>
          </w:p>
        </w:tc>
        <w:tc>
          <w:tcPr>
            <w:tcW w:w="2410" w:type="dxa"/>
            <w:tcBorders>
              <w:top w:val="nil"/>
              <w:left w:val="nil"/>
              <w:bottom w:val="single" w:sz="8" w:space="0" w:color="auto"/>
              <w:right w:val="single" w:sz="8" w:space="0" w:color="auto"/>
            </w:tcBorders>
            <w:shd w:val="clear" w:color="auto" w:fill="auto"/>
            <w:noWrap/>
            <w:hideMark/>
          </w:tcPr>
          <w:p w:rsidR="003B1DEF" w:rsidRPr="003B1DEF" w:rsidRDefault="003B1DEF" w:rsidP="003B1DEF">
            <w:pPr>
              <w:jc w:val="center"/>
              <w:rPr>
                <w:sz w:val="24"/>
                <w:szCs w:val="24"/>
              </w:rPr>
            </w:pPr>
            <w:r w:rsidRPr="003B1DEF">
              <w:rPr>
                <w:sz w:val="24"/>
                <w:szCs w:val="24"/>
              </w:rPr>
              <w:t>56,92</w:t>
            </w:r>
          </w:p>
        </w:tc>
        <w:tc>
          <w:tcPr>
            <w:tcW w:w="1843" w:type="dxa"/>
            <w:tcBorders>
              <w:top w:val="nil"/>
              <w:left w:val="nil"/>
              <w:bottom w:val="single" w:sz="8" w:space="0" w:color="auto"/>
              <w:right w:val="single" w:sz="8" w:space="0" w:color="auto"/>
            </w:tcBorders>
            <w:shd w:val="clear" w:color="auto" w:fill="auto"/>
            <w:hideMark/>
          </w:tcPr>
          <w:p w:rsidR="003B1DEF" w:rsidRPr="003B1DEF" w:rsidRDefault="003B1DEF" w:rsidP="003B1DEF">
            <w:pPr>
              <w:jc w:val="center"/>
              <w:rPr>
                <w:sz w:val="24"/>
                <w:szCs w:val="24"/>
              </w:rPr>
            </w:pPr>
            <w:r w:rsidRPr="003B1DEF">
              <w:rPr>
                <w:sz w:val="24"/>
                <w:szCs w:val="24"/>
              </w:rPr>
              <w:t>8</w:t>
            </w:r>
          </w:p>
        </w:tc>
      </w:tr>
    </w:tbl>
    <w:p w:rsidR="003B1DEF" w:rsidRPr="003B1DEF" w:rsidRDefault="003B1DEF" w:rsidP="003B1DEF">
      <w:pPr>
        <w:ind w:firstLine="708"/>
        <w:jc w:val="center"/>
      </w:pPr>
    </w:p>
    <w:p w:rsidR="003B1DEF" w:rsidRPr="003B1DEF" w:rsidRDefault="003B1DEF" w:rsidP="003B1DEF">
      <w:pPr>
        <w:ind w:firstLine="708"/>
        <w:jc w:val="center"/>
      </w:pPr>
    </w:p>
    <w:p w:rsidR="003B1DEF" w:rsidRPr="003B1DEF" w:rsidRDefault="003B1DEF" w:rsidP="003B1DEF">
      <w:pPr>
        <w:ind w:firstLine="708"/>
        <w:jc w:val="center"/>
      </w:pPr>
    </w:p>
    <w:p w:rsidR="003B1DEF" w:rsidRPr="003B1DEF" w:rsidRDefault="003B1DEF" w:rsidP="003B1DEF">
      <w:pPr>
        <w:tabs>
          <w:tab w:val="left" w:pos="5529"/>
        </w:tabs>
        <w:ind w:left="5528"/>
        <w:jc w:val="both"/>
        <w:rPr>
          <w:bCs/>
        </w:rPr>
      </w:pPr>
    </w:p>
    <w:p w:rsidR="003B1DEF" w:rsidRPr="009F0B75" w:rsidRDefault="003B1DEF" w:rsidP="003B1DEF">
      <w:pPr>
        <w:tabs>
          <w:tab w:val="left" w:pos="5529"/>
        </w:tabs>
        <w:ind w:left="5528"/>
        <w:jc w:val="both"/>
        <w:rPr>
          <w:bCs/>
        </w:rPr>
      </w:pPr>
      <w:r w:rsidRPr="003B1DEF">
        <w:rPr>
          <w:bCs/>
        </w:rPr>
        <w:br w:type="page"/>
      </w:r>
      <w:r>
        <w:rPr>
          <w:bCs/>
        </w:rPr>
        <w:lastRenderedPageBreak/>
        <w:t>Приложение 2</w:t>
      </w:r>
      <w:r w:rsidRPr="009F0B75">
        <w:rPr>
          <w:bCs/>
        </w:rPr>
        <w:t xml:space="preserve"> к постановлению </w:t>
      </w:r>
    </w:p>
    <w:p w:rsidR="003B1DEF" w:rsidRPr="009F0B75" w:rsidRDefault="003B1DEF" w:rsidP="003B1DEF">
      <w:pPr>
        <w:tabs>
          <w:tab w:val="left" w:pos="5529"/>
        </w:tabs>
        <w:ind w:left="5528"/>
        <w:jc w:val="both"/>
        <w:rPr>
          <w:bCs/>
        </w:rPr>
      </w:pPr>
      <w:r w:rsidRPr="009F0B75">
        <w:rPr>
          <w:bCs/>
        </w:rPr>
        <w:t>администрации района</w:t>
      </w:r>
    </w:p>
    <w:p w:rsidR="003B1DEF" w:rsidRPr="003B1DEF" w:rsidRDefault="003B1DEF" w:rsidP="003B1DEF">
      <w:pPr>
        <w:tabs>
          <w:tab w:val="left" w:pos="5529"/>
        </w:tabs>
        <w:ind w:left="5528"/>
        <w:jc w:val="both"/>
        <w:rPr>
          <w:bCs/>
        </w:rPr>
      </w:pPr>
      <w:r w:rsidRPr="009F0B75">
        <w:rPr>
          <w:bCs/>
        </w:rPr>
        <w:t xml:space="preserve">от </w:t>
      </w:r>
      <w:r w:rsidR="003F5D84">
        <w:rPr>
          <w:bCs/>
        </w:rPr>
        <w:t>25.09.2024</w:t>
      </w:r>
      <w:bookmarkStart w:id="0" w:name="_GoBack"/>
      <w:bookmarkEnd w:id="0"/>
      <w:r w:rsidRPr="009F0B75">
        <w:rPr>
          <w:bCs/>
        </w:rPr>
        <w:t xml:space="preserve"> № </w:t>
      </w:r>
      <w:r w:rsidR="003F5D84">
        <w:rPr>
          <w:bCs/>
        </w:rPr>
        <w:t>1241</w:t>
      </w:r>
    </w:p>
    <w:p w:rsidR="003B1DEF" w:rsidRPr="003B1DEF" w:rsidRDefault="003B1DEF" w:rsidP="003B1DEF">
      <w:pPr>
        <w:ind w:left="5528"/>
        <w:jc w:val="both"/>
        <w:rPr>
          <w:bCs/>
        </w:rPr>
      </w:pPr>
    </w:p>
    <w:p w:rsidR="003B1DEF" w:rsidRPr="003B1DEF" w:rsidRDefault="003B1DEF" w:rsidP="003B1DEF">
      <w:pPr>
        <w:ind w:left="5528"/>
        <w:jc w:val="both"/>
        <w:rPr>
          <w:bCs/>
        </w:rPr>
      </w:pPr>
    </w:p>
    <w:p w:rsidR="003B1DEF" w:rsidRDefault="003B1DEF" w:rsidP="003B1DEF">
      <w:pPr>
        <w:jc w:val="center"/>
        <w:rPr>
          <w:b/>
        </w:rPr>
      </w:pPr>
      <w:r w:rsidRPr="003B1DEF">
        <w:rPr>
          <w:b/>
        </w:rPr>
        <w:t xml:space="preserve">Распределение гранта </w:t>
      </w:r>
    </w:p>
    <w:p w:rsidR="003B1DEF" w:rsidRPr="003B1DEF" w:rsidRDefault="003B1DEF" w:rsidP="003B1DEF">
      <w:pPr>
        <w:jc w:val="center"/>
        <w:rPr>
          <w:b/>
          <w:bCs/>
        </w:rPr>
      </w:pPr>
      <w:r w:rsidRPr="003B1DEF">
        <w:rPr>
          <w:b/>
        </w:rPr>
        <w:t>на поощрение за достижение наиболее высоких показателей качества организации и осуществления бюджетного процесса по итогам за 2023 год</w:t>
      </w:r>
    </w:p>
    <w:p w:rsidR="003B1DEF" w:rsidRPr="003B1DEF" w:rsidRDefault="003B1DEF" w:rsidP="003B1DEF">
      <w:pPr>
        <w:ind w:left="2880" w:hanging="2880"/>
        <w:jc w:val="center"/>
        <w:outlineLvl w:val="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3417"/>
        <w:gridCol w:w="4678"/>
      </w:tblGrid>
      <w:tr w:rsidR="003B1DEF" w:rsidRPr="003B1DEF" w:rsidTr="003B1DEF">
        <w:tc>
          <w:tcPr>
            <w:tcW w:w="1369" w:type="dxa"/>
          </w:tcPr>
          <w:p w:rsidR="003B1DEF" w:rsidRPr="003B1DEF" w:rsidRDefault="003B1DEF" w:rsidP="003B1DEF">
            <w:pPr>
              <w:jc w:val="center"/>
              <w:rPr>
                <w:b/>
                <w:sz w:val="24"/>
                <w:szCs w:val="24"/>
              </w:rPr>
            </w:pPr>
            <w:r w:rsidRPr="003B1DEF">
              <w:rPr>
                <w:b/>
                <w:sz w:val="24"/>
                <w:szCs w:val="24"/>
              </w:rPr>
              <w:t>Место в рейтинге</w:t>
            </w:r>
          </w:p>
        </w:tc>
        <w:tc>
          <w:tcPr>
            <w:tcW w:w="3417" w:type="dxa"/>
          </w:tcPr>
          <w:p w:rsidR="003B1DEF" w:rsidRPr="003B1DEF" w:rsidRDefault="003B1DEF" w:rsidP="003B1DEF">
            <w:pPr>
              <w:jc w:val="center"/>
              <w:rPr>
                <w:b/>
                <w:sz w:val="24"/>
                <w:szCs w:val="24"/>
              </w:rPr>
            </w:pPr>
            <w:r w:rsidRPr="003B1DEF">
              <w:rPr>
                <w:b/>
                <w:sz w:val="24"/>
                <w:szCs w:val="24"/>
              </w:rPr>
              <w:t>Муниципальное образование района</w:t>
            </w:r>
          </w:p>
        </w:tc>
        <w:tc>
          <w:tcPr>
            <w:tcW w:w="4678" w:type="dxa"/>
          </w:tcPr>
          <w:p w:rsidR="003B1DEF" w:rsidRPr="003B1DEF" w:rsidRDefault="003B1DEF" w:rsidP="003B1DEF">
            <w:pPr>
              <w:jc w:val="center"/>
              <w:rPr>
                <w:b/>
                <w:sz w:val="24"/>
                <w:szCs w:val="24"/>
              </w:rPr>
            </w:pPr>
            <w:r w:rsidRPr="003B1DEF">
              <w:rPr>
                <w:b/>
                <w:sz w:val="24"/>
                <w:szCs w:val="24"/>
              </w:rPr>
              <w:t>Грант на поощрение за достижение наиболее высоких показателей качества организации и осуществления бюджетного процесса, тыс. рублей</w:t>
            </w:r>
          </w:p>
        </w:tc>
      </w:tr>
      <w:tr w:rsidR="003B1DEF" w:rsidRPr="003B1DEF" w:rsidTr="003B1DEF">
        <w:tc>
          <w:tcPr>
            <w:tcW w:w="1369" w:type="dxa"/>
          </w:tcPr>
          <w:p w:rsidR="003B1DEF" w:rsidRPr="003B1DEF" w:rsidRDefault="003B1DEF" w:rsidP="003B1DEF">
            <w:pPr>
              <w:jc w:val="center"/>
              <w:rPr>
                <w:sz w:val="24"/>
                <w:szCs w:val="24"/>
              </w:rPr>
            </w:pPr>
            <w:r w:rsidRPr="003B1DEF">
              <w:rPr>
                <w:sz w:val="24"/>
                <w:szCs w:val="24"/>
              </w:rPr>
              <w:t>1</w:t>
            </w:r>
          </w:p>
        </w:tc>
        <w:tc>
          <w:tcPr>
            <w:tcW w:w="3417" w:type="dxa"/>
          </w:tcPr>
          <w:p w:rsidR="003B1DEF" w:rsidRPr="003B1DEF" w:rsidRDefault="003B1DEF" w:rsidP="003B1DEF">
            <w:pPr>
              <w:rPr>
                <w:bCs/>
                <w:sz w:val="24"/>
                <w:szCs w:val="24"/>
              </w:rPr>
            </w:pPr>
            <w:r>
              <w:rPr>
                <w:bCs/>
                <w:sz w:val="24"/>
                <w:szCs w:val="24"/>
              </w:rPr>
              <w:t xml:space="preserve">Сельское </w:t>
            </w:r>
            <w:r w:rsidRPr="003B1DEF">
              <w:rPr>
                <w:bCs/>
                <w:sz w:val="24"/>
                <w:szCs w:val="24"/>
              </w:rPr>
              <w:t>п</w:t>
            </w:r>
            <w:r>
              <w:rPr>
                <w:bCs/>
                <w:sz w:val="24"/>
                <w:szCs w:val="24"/>
              </w:rPr>
              <w:t>оселение</w:t>
            </w:r>
            <w:r w:rsidRPr="003B1DEF">
              <w:rPr>
                <w:bCs/>
                <w:sz w:val="24"/>
                <w:szCs w:val="24"/>
              </w:rPr>
              <w:t xml:space="preserve"> Вата</w:t>
            </w:r>
          </w:p>
        </w:tc>
        <w:tc>
          <w:tcPr>
            <w:tcW w:w="4678" w:type="dxa"/>
          </w:tcPr>
          <w:p w:rsidR="003B1DEF" w:rsidRPr="003B1DEF" w:rsidRDefault="003B1DEF" w:rsidP="003B1DEF">
            <w:pPr>
              <w:jc w:val="right"/>
              <w:rPr>
                <w:bCs/>
                <w:sz w:val="24"/>
                <w:szCs w:val="24"/>
              </w:rPr>
            </w:pPr>
            <w:r w:rsidRPr="003B1DEF">
              <w:rPr>
                <w:bCs/>
                <w:sz w:val="24"/>
                <w:szCs w:val="24"/>
              </w:rPr>
              <w:t>1 966,83</w:t>
            </w:r>
          </w:p>
        </w:tc>
      </w:tr>
      <w:tr w:rsidR="003B1DEF" w:rsidRPr="003B1DEF" w:rsidTr="003B1DEF">
        <w:tc>
          <w:tcPr>
            <w:tcW w:w="1369" w:type="dxa"/>
          </w:tcPr>
          <w:p w:rsidR="003B1DEF" w:rsidRPr="003B1DEF" w:rsidRDefault="003B1DEF" w:rsidP="003B1DEF">
            <w:pPr>
              <w:jc w:val="center"/>
              <w:rPr>
                <w:sz w:val="24"/>
                <w:szCs w:val="24"/>
              </w:rPr>
            </w:pPr>
            <w:r w:rsidRPr="003B1DEF">
              <w:rPr>
                <w:sz w:val="24"/>
                <w:szCs w:val="24"/>
              </w:rPr>
              <w:t>2</w:t>
            </w:r>
          </w:p>
        </w:tc>
        <w:tc>
          <w:tcPr>
            <w:tcW w:w="3417" w:type="dxa"/>
          </w:tcPr>
          <w:p w:rsidR="003B1DEF" w:rsidRPr="003B1DEF" w:rsidRDefault="003B1DEF" w:rsidP="003B1DEF">
            <w:pPr>
              <w:rPr>
                <w:bCs/>
                <w:sz w:val="24"/>
                <w:szCs w:val="24"/>
              </w:rPr>
            </w:pPr>
            <w:r>
              <w:rPr>
                <w:bCs/>
                <w:sz w:val="24"/>
                <w:szCs w:val="24"/>
              </w:rPr>
              <w:t xml:space="preserve">Сельское </w:t>
            </w:r>
            <w:r w:rsidRPr="003B1DEF">
              <w:rPr>
                <w:bCs/>
                <w:sz w:val="24"/>
                <w:szCs w:val="24"/>
              </w:rPr>
              <w:t>п</w:t>
            </w:r>
            <w:r>
              <w:rPr>
                <w:bCs/>
                <w:sz w:val="24"/>
                <w:szCs w:val="24"/>
              </w:rPr>
              <w:t>оселение</w:t>
            </w:r>
            <w:r w:rsidRPr="003B1DEF">
              <w:rPr>
                <w:bCs/>
                <w:sz w:val="24"/>
                <w:szCs w:val="24"/>
              </w:rPr>
              <w:t xml:space="preserve"> Ваховск</w:t>
            </w:r>
          </w:p>
        </w:tc>
        <w:tc>
          <w:tcPr>
            <w:tcW w:w="4678" w:type="dxa"/>
          </w:tcPr>
          <w:p w:rsidR="003B1DEF" w:rsidRPr="003B1DEF" w:rsidRDefault="003B1DEF" w:rsidP="003B1DEF">
            <w:pPr>
              <w:jc w:val="right"/>
              <w:rPr>
                <w:bCs/>
                <w:sz w:val="24"/>
                <w:szCs w:val="24"/>
              </w:rPr>
            </w:pPr>
            <w:r w:rsidRPr="003B1DEF">
              <w:rPr>
                <w:bCs/>
                <w:sz w:val="24"/>
                <w:szCs w:val="24"/>
              </w:rPr>
              <w:t>621,42</w:t>
            </w:r>
          </w:p>
        </w:tc>
      </w:tr>
      <w:tr w:rsidR="003B1DEF" w:rsidRPr="003B1DEF" w:rsidTr="003B1DEF">
        <w:tc>
          <w:tcPr>
            <w:tcW w:w="1369" w:type="dxa"/>
          </w:tcPr>
          <w:p w:rsidR="003B1DEF" w:rsidRPr="003B1DEF" w:rsidRDefault="003B1DEF" w:rsidP="003B1DEF">
            <w:pPr>
              <w:jc w:val="center"/>
              <w:rPr>
                <w:sz w:val="24"/>
                <w:szCs w:val="24"/>
              </w:rPr>
            </w:pPr>
            <w:r w:rsidRPr="003B1DEF">
              <w:rPr>
                <w:sz w:val="24"/>
                <w:szCs w:val="24"/>
              </w:rPr>
              <w:t>3</w:t>
            </w:r>
          </w:p>
        </w:tc>
        <w:tc>
          <w:tcPr>
            <w:tcW w:w="3417" w:type="dxa"/>
          </w:tcPr>
          <w:p w:rsidR="003B1DEF" w:rsidRPr="003B1DEF" w:rsidRDefault="003B1DEF" w:rsidP="003B1DEF">
            <w:pPr>
              <w:jc w:val="both"/>
              <w:rPr>
                <w:bCs/>
                <w:sz w:val="24"/>
                <w:szCs w:val="24"/>
              </w:rPr>
            </w:pPr>
            <w:r>
              <w:rPr>
                <w:bCs/>
                <w:sz w:val="24"/>
                <w:szCs w:val="24"/>
              </w:rPr>
              <w:t xml:space="preserve">Городское </w:t>
            </w:r>
            <w:r w:rsidRPr="003B1DEF">
              <w:rPr>
                <w:bCs/>
                <w:sz w:val="24"/>
                <w:szCs w:val="24"/>
              </w:rPr>
              <w:t>п</w:t>
            </w:r>
            <w:r>
              <w:rPr>
                <w:bCs/>
                <w:sz w:val="24"/>
                <w:szCs w:val="24"/>
              </w:rPr>
              <w:t>оселение</w:t>
            </w:r>
            <w:r w:rsidRPr="003B1DEF">
              <w:rPr>
                <w:bCs/>
                <w:sz w:val="24"/>
                <w:szCs w:val="24"/>
              </w:rPr>
              <w:t xml:space="preserve"> Новоаганск</w:t>
            </w:r>
          </w:p>
        </w:tc>
        <w:tc>
          <w:tcPr>
            <w:tcW w:w="4678" w:type="dxa"/>
          </w:tcPr>
          <w:p w:rsidR="003B1DEF" w:rsidRPr="003B1DEF" w:rsidRDefault="003B1DEF" w:rsidP="003B1DEF">
            <w:pPr>
              <w:jc w:val="right"/>
              <w:rPr>
                <w:bCs/>
                <w:sz w:val="24"/>
                <w:szCs w:val="24"/>
              </w:rPr>
            </w:pPr>
            <w:r w:rsidRPr="003B1DEF">
              <w:rPr>
                <w:bCs/>
                <w:sz w:val="24"/>
                <w:szCs w:val="24"/>
              </w:rPr>
              <w:t>411,75</w:t>
            </w:r>
          </w:p>
        </w:tc>
      </w:tr>
      <w:tr w:rsidR="003B1DEF" w:rsidRPr="003B1DEF" w:rsidTr="003B1DEF">
        <w:tc>
          <w:tcPr>
            <w:tcW w:w="1369" w:type="dxa"/>
          </w:tcPr>
          <w:p w:rsidR="003B1DEF" w:rsidRPr="003B1DEF" w:rsidRDefault="003B1DEF" w:rsidP="003B1DEF">
            <w:pPr>
              <w:rPr>
                <w:b/>
                <w:sz w:val="24"/>
                <w:szCs w:val="24"/>
              </w:rPr>
            </w:pPr>
          </w:p>
        </w:tc>
        <w:tc>
          <w:tcPr>
            <w:tcW w:w="3417" w:type="dxa"/>
          </w:tcPr>
          <w:p w:rsidR="003B1DEF" w:rsidRPr="003B1DEF" w:rsidRDefault="003B1DEF" w:rsidP="003B1DEF">
            <w:pPr>
              <w:rPr>
                <w:b/>
                <w:bCs/>
                <w:sz w:val="24"/>
                <w:szCs w:val="24"/>
              </w:rPr>
            </w:pPr>
            <w:r w:rsidRPr="003B1DEF">
              <w:rPr>
                <w:b/>
                <w:bCs/>
                <w:sz w:val="24"/>
                <w:szCs w:val="24"/>
              </w:rPr>
              <w:t>Всего</w:t>
            </w:r>
          </w:p>
        </w:tc>
        <w:tc>
          <w:tcPr>
            <w:tcW w:w="4678" w:type="dxa"/>
          </w:tcPr>
          <w:p w:rsidR="003B1DEF" w:rsidRPr="003B1DEF" w:rsidRDefault="003B1DEF" w:rsidP="003B1DEF">
            <w:pPr>
              <w:jc w:val="right"/>
              <w:rPr>
                <w:b/>
                <w:sz w:val="24"/>
                <w:szCs w:val="24"/>
              </w:rPr>
            </w:pPr>
            <w:r w:rsidRPr="003B1DEF">
              <w:rPr>
                <w:b/>
                <w:sz w:val="24"/>
                <w:szCs w:val="24"/>
              </w:rPr>
              <w:t>3 000,00</w:t>
            </w:r>
          </w:p>
        </w:tc>
      </w:tr>
    </w:tbl>
    <w:p w:rsidR="003B1DEF" w:rsidRPr="003B1DEF" w:rsidRDefault="003B1DEF" w:rsidP="003B1DEF">
      <w:pPr>
        <w:jc w:val="both"/>
      </w:pPr>
    </w:p>
    <w:p w:rsidR="003B1DEF" w:rsidRPr="003B1DEF" w:rsidRDefault="003B1DEF" w:rsidP="003B1DEF">
      <w:pPr>
        <w:jc w:val="both"/>
      </w:pPr>
    </w:p>
    <w:p w:rsidR="003B1DEF" w:rsidRPr="003B1DEF" w:rsidRDefault="003B1DEF" w:rsidP="003B1DEF">
      <w:pPr>
        <w:tabs>
          <w:tab w:val="left" w:pos="9720"/>
        </w:tabs>
        <w:ind w:right="99"/>
        <w:jc w:val="both"/>
        <w:rPr>
          <w:szCs w:val="20"/>
        </w:rPr>
      </w:pPr>
    </w:p>
    <w:p w:rsidR="003B1DEF" w:rsidRPr="003B1DEF" w:rsidRDefault="003B1DEF" w:rsidP="003B1DEF">
      <w:pPr>
        <w:tabs>
          <w:tab w:val="left" w:pos="9720"/>
        </w:tabs>
        <w:ind w:right="99"/>
        <w:jc w:val="both"/>
        <w:rPr>
          <w:szCs w:val="20"/>
        </w:rPr>
      </w:pPr>
    </w:p>
    <w:p w:rsidR="00404AC6" w:rsidRDefault="00404AC6" w:rsidP="003B1DEF">
      <w:pPr>
        <w:jc w:val="center"/>
        <w:rPr>
          <w:rFonts w:eastAsia="Calibri"/>
          <w:lang w:eastAsia="en-US"/>
        </w:rPr>
      </w:pPr>
    </w:p>
    <w:sectPr w:rsidR="00404AC6" w:rsidSect="00D827E5">
      <w:headerReference w:type="default" r:id="rId9"/>
      <w:pgSz w:w="11906" w:h="16838"/>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E96" w:rsidRDefault="00120E96">
      <w:r>
        <w:separator/>
      </w:r>
    </w:p>
  </w:footnote>
  <w:footnote w:type="continuationSeparator" w:id="0">
    <w:p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579632"/>
      <w:docPartObj>
        <w:docPartGallery w:val="Page Numbers (Top of Page)"/>
        <w:docPartUnique/>
      </w:docPartObj>
    </w:sdtPr>
    <w:sdtEndPr/>
    <w:sdtContent>
      <w:p w:rsidR="00165919" w:rsidRDefault="00165919">
        <w:pPr>
          <w:pStyle w:val="a4"/>
          <w:jc w:val="center"/>
        </w:pPr>
        <w:r>
          <w:fldChar w:fldCharType="begin"/>
        </w:r>
        <w:r>
          <w:instrText>PAGE   \* MERGEFORMAT</w:instrText>
        </w:r>
        <w:r>
          <w:fldChar w:fldCharType="separate"/>
        </w:r>
        <w:r w:rsidR="00B2713E">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6"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2"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0"/>
  </w:num>
  <w:num w:numId="5">
    <w:abstractNumId w:val="36"/>
  </w:num>
  <w:num w:numId="6">
    <w:abstractNumId w:val="7"/>
  </w:num>
  <w:num w:numId="7">
    <w:abstractNumId w:val="17"/>
  </w:num>
  <w:num w:numId="8">
    <w:abstractNumId w:val="5"/>
  </w:num>
  <w:num w:numId="9">
    <w:abstractNumId w:val="11"/>
  </w:num>
  <w:num w:numId="10">
    <w:abstractNumId w:val="20"/>
  </w:num>
  <w:num w:numId="11">
    <w:abstractNumId w:val="19"/>
  </w:num>
  <w:num w:numId="12">
    <w:abstractNumId w:val="33"/>
  </w:num>
  <w:num w:numId="13">
    <w:abstractNumId w:val="28"/>
  </w:num>
  <w:num w:numId="14">
    <w:abstractNumId w:val="22"/>
  </w:num>
  <w:num w:numId="15">
    <w:abstractNumId w:val="0"/>
  </w:num>
  <w:num w:numId="16">
    <w:abstractNumId w:val="13"/>
  </w:num>
  <w:num w:numId="17">
    <w:abstractNumId w:val="21"/>
  </w:num>
  <w:num w:numId="18">
    <w:abstractNumId w:val="34"/>
  </w:num>
  <w:num w:numId="19">
    <w:abstractNumId w:val="39"/>
  </w:num>
  <w:num w:numId="20">
    <w:abstractNumId w:val="10"/>
  </w:num>
  <w:num w:numId="21">
    <w:abstractNumId w:val="27"/>
  </w:num>
  <w:num w:numId="22">
    <w:abstractNumId w:val="23"/>
  </w:num>
  <w:num w:numId="23">
    <w:abstractNumId w:val="38"/>
  </w:num>
  <w:num w:numId="24">
    <w:abstractNumId w:val="16"/>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2"/>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24"/>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85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1F64C0"/>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1DEF"/>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5D84"/>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17AF"/>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B75"/>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2713E"/>
    <w:rsid w:val="00B30B4C"/>
    <w:rsid w:val="00B339F1"/>
    <w:rsid w:val="00B3447F"/>
    <w:rsid w:val="00B34FBE"/>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7E5"/>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E30"/>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3E0"/>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5761"/>
    <o:shapelayout v:ext="edit">
      <o:idmap v:ext="edit" data="1"/>
    </o:shapelayout>
  </w:shapeDefaults>
  <w:decimalSymbol w:val=","/>
  <w:listSeparator w:val=";"/>
  <w14:docId w14:val="48DED3E1"/>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01528365">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EDA9A-7B50-4C2A-9848-A58100861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327</Words>
  <Characters>2432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Мухартова Екатерина Александровна</cp:lastModifiedBy>
  <cp:revision>2</cp:revision>
  <cp:lastPrinted>2024-09-25T06:00:00Z</cp:lastPrinted>
  <dcterms:created xsi:type="dcterms:W3CDTF">2024-09-25T07:23:00Z</dcterms:created>
  <dcterms:modified xsi:type="dcterms:W3CDTF">2024-09-25T07:23:00Z</dcterms:modified>
</cp:coreProperties>
</file>